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32" w:rsidRPr="00CC393B" w:rsidRDefault="004F3C32" w:rsidP="004F3C32">
      <w:pPr>
        <w:pStyle w:val="Default"/>
        <w:jc w:val="center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CAPÍTULO X</w:t>
      </w:r>
      <w:r>
        <w:rPr>
          <w:rFonts w:ascii="Bookman Old Style" w:hAnsi="Bookman Old Style"/>
          <w:b/>
          <w:bCs/>
          <w:color w:val="auto"/>
        </w:rPr>
        <w:t>V</w:t>
      </w:r>
      <w:r w:rsidRPr="00CC393B">
        <w:rPr>
          <w:rFonts w:ascii="Bookman Old Style" w:hAnsi="Bookman Old Style"/>
          <w:b/>
          <w:bCs/>
          <w:color w:val="auto"/>
        </w:rPr>
        <w:t>III</w:t>
      </w:r>
    </w:p>
    <w:p w:rsidR="004F3C32" w:rsidRPr="00CC393B" w:rsidRDefault="004F3C32" w:rsidP="004F3C32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DE LA OFICIALÍA MAYOR</w:t>
      </w:r>
    </w:p>
    <w:p w:rsidR="004F3C32" w:rsidRPr="00CC393B" w:rsidRDefault="004F3C32" w:rsidP="004F3C32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4F3C32" w:rsidRDefault="004F3C32" w:rsidP="004F3C32">
      <w:pPr>
        <w:pStyle w:val="Default"/>
        <w:jc w:val="both"/>
        <w:rPr>
          <w:rFonts w:ascii="Bookman Old Style" w:hAnsi="Bookman Old Style"/>
          <w:bCs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ARTÍCULO 2</w:t>
      </w:r>
      <w:r>
        <w:rPr>
          <w:rFonts w:ascii="Bookman Old Style" w:hAnsi="Bookman Old Style"/>
          <w:b/>
          <w:bCs/>
          <w:color w:val="auto"/>
        </w:rPr>
        <w:t>9</w:t>
      </w:r>
      <w:r w:rsidRPr="00CC393B">
        <w:rPr>
          <w:rFonts w:ascii="Bookman Old Style" w:hAnsi="Bookman Old Style"/>
          <w:b/>
          <w:bCs/>
          <w:color w:val="auto"/>
        </w:rPr>
        <w:t xml:space="preserve">.- </w:t>
      </w:r>
      <w:r w:rsidRPr="00CC393B">
        <w:rPr>
          <w:rFonts w:ascii="Bookman Old Style" w:hAnsi="Bookman Old Style"/>
          <w:bCs/>
          <w:color w:val="auto"/>
        </w:rPr>
        <w:t>Corresponde a la Oficialía Mayor el Despacho de los siguient</w:t>
      </w:r>
      <w:r>
        <w:rPr>
          <w:rFonts w:ascii="Bookman Old Style" w:hAnsi="Bookman Old Style"/>
          <w:bCs/>
          <w:color w:val="auto"/>
        </w:rPr>
        <w:t>es asuntos:</w:t>
      </w:r>
    </w:p>
    <w:p w:rsidR="004F3C32" w:rsidRDefault="004F3C32" w:rsidP="004F3C32">
      <w:pPr>
        <w:pStyle w:val="Default"/>
        <w:jc w:val="both"/>
        <w:rPr>
          <w:rFonts w:ascii="Bookman Old Style" w:hAnsi="Bookman Old Style"/>
          <w:bCs/>
          <w:color w:val="auto"/>
        </w:rPr>
      </w:pP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Organizar y vigilar el ejercicio de las funciones de la Junta Local de Reclutamiento. 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AD708A">
        <w:rPr>
          <w:rFonts w:ascii="Bookman Old Style" w:hAnsi="Bookman Old Style"/>
          <w:color w:val="auto"/>
        </w:rPr>
        <w:t>Promover en las colonias, fraccionamient</w:t>
      </w:r>
      <w:r>
        <w:rPr>
          <w:rFonts w:ascii="Bookman Old Style" w:hAnsi="Bookman Old Style"/>
          <w:color w:val="auto"/>
        </w:rPr>
        <w:t>os, comunidades y asentamientos</w:t>
      </w:r>
      <w:r w:rsidRPr="00AD708A">
        <w:rPr>
          <w:rFonts w:ascii="Bookman Old Style" w:hAnsi="Bookman Old Style"/>
          <w:color w:val="auto"/>
        </w:rPr>
        <w:t xml:space="preserve"> que conforman el Municipio, la constitución, organización y funcionamiento de los Jueces Auxiliares con el objeto de coadyuvar con la Autoridad Municipal.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AD708A">
        <w:rPr>
          <w:rFonts w:ascii="Bookman Old Style" w:hAnsi="Bookman Old Style"/>
          <w:color w:val="auto"/>
        </w:rPr>
        <w:t>Fomentar, gestionar y organizar la participación ciudadana en los programas de obras y servicios que lleva a cabo el Municipio, a través de los Jueces Auxiliares.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AD708A">
        <w:rPr>
          <w:rFonts w:ascii="Bookman Old Style" w:hAnsi="Bookman Old Style"/>
          <w:color w:val="auto"/>
        </w:rPr>
        <w:t xml:space="preserve">Capacitar a la Jueces Auxiliares y Suplentes, sobre las leyes, reglamentos y otras disposiciones jurídicas vigentes que se señalen como de su competencia, así como vigilar el cumplimiento de los mismos. 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AD708A">
        <w:rPr>
          <w:rFonts w:ascii="Bookman Old Style" w:hAnsi="Bookman Old Style"/>
          <w:color w:val="auto"/>
        </w:rPr>
        <w:t xml:space="preserve">Elaborar y mantener </w:t>
      </w:r>
      <w:r>
        <w:rPr>
          <w:rFonts w:ascii="Bookman Old Style" w:hAnsi="Bookman Old Style"/>
          <w:color w:val="auto"/>
        </w:rPr>
        <w:t>actualizado el directorio de</w:t>
      </w:r>
      <w:r w:rsidRPr="00AD708A">
        <w:rPr>
          <w:rFonts w:ascii="Bookman Old Style" w:hAnsi="Bookman Old Style"/>
          <w:color w:val="auto"/>
        </w:rPr>
        <w:t xml:space="preserve"> Jueces Auxiliares</w:t>
      </w:r>
      <w:r>
        <w:rPr>
          <w:rFonts w:ascii="Bookman Old Style" w:hAnsi="Bookman Old Style"/>
          <w:color w:val="auto"/>
        </w:rPr>
        <w:t xml:space="preserve"> y Suplentes, con los nombres, </w:t>
      </w:r>
      <w:r w:rsidRPr="00AD708A">
        <w:rPr>
          <w:rFonts w:ascii="Bookman Old Style" w:hAnsi="Bookman Old Style"/>
          <w:color w:val="auto"/>
        </w:rPr>
        <w:t>domi</w:t>
      </w:r>
      <w:r>
        <w:rPr>
          <w:rFonts w:ascii="Bookman Old Style" w:hAnsi="Bookman Old Style"/>
          <w:color w:val="auto"/>
        </w:rPr>
        <w:t xml:space="preserve">cilios, sellos oficiales y  registro de sus </w:t>
      </w:r>
      <w:r w:rsidRPr="00AD708A">
        <w:rPr>
          <w:rFonts w:ascii="Bookman Old Style" w:hAnsi="Bookman Old Style"/>
          <w:color w:val="auto"/>
        </w:rPr>
        <w:t>firmas</w:t>
      </w:r>
      <w:r>
        <w:rPr>
          <w:rFonts w:ascii="Bookman Old Style" w:hAnsi="Bookman Old Style"/>
          <w:color w:val="auto"/>
        </w:rPr>
        <w:t>.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3C0A3E">
        <w:rPr>
          <w:rFonts w:ascii="Bookman Old Style" w:hAnsi="Bookman Old Style"/>
          <w:color w:val="auto"/>
        </w:rPr>
        <w:t>Promover e impulsar la colaboración y participación de los vecinos, a través de los Jueces Auxiliares, a fin de promover alternativas de solución a los problemas que se presentan en sus comunidades.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3C0A3E">
        <w:rPr>
          <w:rFonts w:ascii="Bookman Old Style" w:hAnsi="Bookman Old Style"/>
          <w:color w:val="auto"/>
        </w:rPr>
        <w:t>Participar en la realización de los eventos de la Administración Pública Municipal, que sean de carácter solemne</w:t>
      </w:r>
      <w:r>
        <w:rPr>
          <w:rFonts w:ascii="Bookman Old Style" w:hAnsi="Bookman Old Style"/>
          <w:color w:val="auto"/>
        </w:rPr>
        <w:t>, así como en aquellos que se requiera su intervención</w:t>
      </w:r>
      <w:r w:rsidRPr="003C0A3E">
        <w:rPr>
          <w:rFonts w:ascii="Bookman Old Style" w:hAnsi="Bookman Old Style"/>
          <w:color w:val="auto"/>
        </w:rPr>
        <w:t>.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3C0A3E">
        <w:rPr>
          <w:rFonts w:ascii="Bookman Old Style" w:hAnsi="Bookman Old Style"/>
          <w:color w:val="auto"/>
        </w:rPr>
        <w:t>Participar en la organización de las visitas de trabajo que realiza el Presidente Municip</w:t>
      </w:r>
      <w:r>
        <w:rPr>
          <w:rFonts w:ascii="Bookman Old Style" w:hAnsi="Bookman Old Style"/>
          <w:color w:val="auto"/>
        </w:rPr>
        <w:t>al o Funcionarios,</w:t>
      </w:r>
      <w:r w:rsidRPr="003C0A3E">
        <w:rPr>
          <w:rFonts w:ascii="Bookman Old Style" w:hAnsi="Bookman Old Style"/>
          <w:color w:val="auto"/>
        </w:rPr>
        <w:t xml:space="preserve"> a las colonias del Municipio.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>
        <w:rPr>
          <w:rFonts w:ascii="Bookman Old Style" w:hAnsi="Bookman Old Style"/>
          <w:color w:val="auto"/>
        </w:rPr>
        <w:t>Convocar, coordinar y presidir las asambleas b</w:t>
      </w:r>
      <w:r w:rsidRPr="003C0A3E">
        <w:rPr>
          <w:rFonts w:ascii="Bookman Old Style" w:hAnsi="Bookman Old Style"/>
          <w:color w:val="auto"/>
        </w:rPr>
        <w:t xml:space="preserve">imestrales de </w:t>
      </w:r>
      <w:r>
        <w:rPr>
          <w:rFonts w:ascii="Bookman Old Style" w:hAnsi="Bookman Old Style"/>
          <w:color w:val="auto"/>
        </w:rPr>
        <w:t xml:space="preserve">los </w:t>
      </w:r>
      <w:r w:rsidRPr="003C0A3E">
        <w:rPr>
          <w:rFonts w:ascii="Bookman Old Style" w:hAnsi="Bookman Old Style"/>
          <w:color w:val="auto"/>
        </w:rPr>
        <w:t>Jueces Auxiliares.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320342">
        <w:rPr>
          <w:rFonts w:ascii="Bookman Old Style" w:hAnsi="Bookman Old Style"/>
          <w:color w:val="auto"/>
        </w:rPr>
        <w:t>Regular el establecimiento, funcionamiento, mantenimiento, vigilancia y administración de los Panteones Municipales.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FC6288">
        <w:rPr>
          <w:rFonts w:ascii="Bookman Old Style" w:hAnsi="Bookman Old Style"/>
          <w:color w:val="auto"/>
        </w:rPr>
        <w:t xml:space="preserve">Revisar y llevar el control de los títulos de propiedad de </w:t>
      </w:r>
      <w:r>
        <w:rPr>
          <w:rFonts w:ascii="Bookman Old Style" w:hAnsi="Bookman Old Style"/>
          <w:color w:val="auto"/>
        </w:rPr>
        <w:t>los lotes de terrenos de los</w:t>
      </w:r>
      <w:r w:rsidRPr="00FC6288">
        <w:rPr>
          <w:rFonts w:ascii="Bookman Old Style" w:hAnsi="Bookman Old Style"/>
          <w:color w:val="auto"/>
        </w:rPr>
        <w:t xml:space="preserve"> panteones</w:t>
      </w:r>
      <w:r>
        <w:rPr>
          <w:rFonts w:ascii="Bookman Old Style" w:hAnsi="Bookman Old Style"/>
          <w:color w:val="auto"/>
        </w:rPr>
        <w:t xml:space="preserve"> municipales,</w:t>
      </w:r>
      <w:r w:rsidRPr="00FC6288">
        <w:rPr>
          <w:rFonts w:ascii="Bookman Old Style" w:hAnsi="Bookman Old Style"/>
          <w:color w:val="auto"/>
        </w:rPr>
        <w:t xml:space="preserve"> para el cumplimiento de los ordenamientos administrativos municipales</w:t>
      </w:r>
      <w:r>
        <w:rPr>
          <w:rFonts w:ascii="Bookman Old Style" w:hAnsi="Bookman Old Style"/>
          <w:color w:val="auto"/>
        </w:rPr>
        <w:t xml:space="preserve"> y demás disposiciones jurídicas aplicables</w:t>
      </w:r>
      <w:r w:rsidRPr="00FC6288">
        <w:rPr>
          <w:rFonts w:ascii="Bookman Old Style" w:hAnsi="Bookman Old Style"/>
          <w:color w:val="auto"/>
        </w:rPr>
        <w:t>.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6C26C1">
        <w:rPr>
          <w:rFonts w:ascii="Bookman Old Style" w:hAnsi="Bookman Old Style"/>
          <w:bCs/>
          <w:color w:val="auto"/>
        </w:rPr>
        <w:t xml:space="preserve">Coordinarse con las autoridades estatales correspondientes, para la instalación de las Juntas de Mejoramiento, Moral y Cívico en las </w:t>
      </w:r>
      <w:r w:rsidRPr="006C26C1">
        <w:rPr>
          <w:rFonts w:ascii="Bookman Old Style" w:hAnsi="Bookman Old Style"/>
          <w:bCs/>
          <w:color w:val="auto"/>
        </w:rPr>
        <w:lastRenderedPageBreak/>
        <w:t>distintas colonias y fraccionamientos del Municipio de Juárez, Nuevo León.</w:t>
      </w:r>
    </w:p>
    <w:p w:rsidR="004F3C32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6C26C1">
        <w:rPr>
          <w:rFonts w:ascii="Bookman Old Style" w:hAnsi="Bookman Old Style"/>
          <w:bCs/>
          <w:color w:val="auto"/>
        </w:rPr>
        <w:t>Vigilar y procurar el buen funcionamiento de los servicios otorgados a la ciudada</w:t>
      </w:r>
      <w:r>
        <w:rPr>
          <w:rFonts w:ascii="Bookman Old Style" w:hAnsi="Bookman Old Style"/>
          <w:bCs/>
          <w:color w:val="auto"/>
        </w:rPr>
        <w:t>nía en las capillas de velación  municipales.</w:t>
      </w:r>
    </w:p>
    <w:p w:rsidR="004F3C32" w:rsidRPr="006C26C1" w:rsidRDefault="004F3C32" w:rsidP="004F3C3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6C26C1">
        <w:rPr>
          <w:rFonts w:ascii="Bookman Old Style" w:hAnsi="Bookman Old Style"/>
          <w:color w:val="auto"/>
        </w:rPr>
        <w:t xml:space="preserve">Las demás que le señalen como de su competencia las leyes, reglamentos y otras disposiciones jurídicas vigentes, así como aquello que específicamente le encomiende el Presidente Municipal, informando oportunamente de las gestiones realizadas y resultados obtenidos. </w:t>
      </w:r>
    </w:p>
    <w:p w:rsidR="004F3C32" w:rsidRPr="00CC393B" w:rsidRDefault="004F3C32" w:rsidP="004F3C32">
      <w:pPr>
        <w:pStyle w:val="Default"/>
        <w:jc w:val="both"/>
        <w:rPr>
          <w:rFonts w:ascii="Bookman Old Style" w:hAnsi="Bookman Old Style"/>
          <w:color w:val="auto"/>
        </w:rPr>
      </w:pPr>
    </w:p>
    <w:p w:rsidR="004F3C32" w:rsidRPr="00CC393B" w:rsidRDefault="004F3C32" w:rsidP="004F3C32">
      <w:pPr>
        <w:pStyle w:val="Default"/>
        <w:jc w:val="both"/>
        <w:rPr>
          <w:rFonts w:ascii="Bookman Old Style" w:hAnsi="Bookman Old Style"/>
          <w:bCs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Para el despacho de los asuntos de su competencia, el Oficial Mayor, se auxiliará con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>, Jefaturas y demás personal que sea necesario.</w:t>
      </w:r>
    </w:p>
    <w:p w:rsidR="00FF75F3" w:rsidRDefault="00FF75F3"/>
    <w:sectPr w:rsidR="00FF7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F8" w:rsidRDefault="00A00DF8" w:rsidP="004F3C32">
      <w:pPr>
        <w:spacing w:after="0" w:line="240" w:lineRule="auto"/>
      </w:pPr>
      <w:r>
        <w:separator/>
      </w:r>
    </w:p>
  </w:endnote>
  <w:endnote w:type="continuationSeparator" w:id="0">
    <w:p w:rsidR="00A00DF8" w:rsidRDefault="00A00DF8" w:rsidP="004F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32" w:rsidRDefault="004F3C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32" w:rsidRDefault="004F3C3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32" w:rsidRDefault="004F3C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F8" w:rsidRDefault="00A00DF8" w:rsidP="004F3C32">
      <w:pPr>
        <w:spacing w:after="0" w:line="240" w:lineRule="auto"/>
      </w:pPr>
      <w:r>
        <w:separator/>
      </w:r>
    </w:p>
  </w:footnote>
  <w:footnote w:type="continuationSeparator" w:id="0">
    <w:p w:rsidR="00A00DF8" w:rsidRDefault="00A00DF8" w:rsidP="004F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32" w:rsidRDefault="004F3C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32" w:rsidRDefault="004F3C32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C32" w:rsidRDefault="004F3C3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32" w:rsidRDefault="004F3C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576"/>
    <w:multiLevelType w:val="hybridMultilevel"/>
    <w:tmpl w:val="BEDA35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2"/>
    <w:rsid w:val="004F3C32"/>
    <w:rsid w:val="00A00DF8"/>
    <w:rsid w:val="00C10149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F3C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F3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C32"/>
  </w:style>
  <w:style w:type="paragraph" w:styleId="Piedepgina">
    <w:name w:val="footer"/>
    <w:basedOn w:val="Normal"/>
    <w:link w:val="PiedepginaCar"/>
    <w:uiPriority w:val="99"/>
    <w:unhideWhenUsed/>
    <w:rsid w:val="004F3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C32"/>
  </w:style>
  <w:style w:type="paragraph" w:styleId="Textodeglobo">
    <w:name w:val="Balloon Text"/>
    <w:basedOn w:val="Normal"/>
    <w:link w:val="TextodegloboCar"/>
    <w:uiPriority w:val="99"/>
    <w:semiHidden/>
    <w:unhideWhenUsed/>
    <w:rsid w:val="004F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F3C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F3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C32"/>
  </w:style>
  <w:style w:type="paragraph" w:styleId="Piedepgina">
    <w:name w:val="footer"/>
    <w:basedOn w:val="Normal"/>
    <w:link w:val="PiedepginaCar"/>
    <w:uiPriority w:val="99"/>
    <w:unhideWhenUsed/>
    <w:rsid w:val="004F3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C32"/>
  </w:style>
  <w:style w:type="paragraph" w:styleId="Textodeglobo">
    <w:name w:val="Balloon Text"/>
    <w:basedOn w:val="Normal"/>
    <w:link w:val="TextodegloboCar"/>
    <w:uiPriority w:val="99"/>
    <w:semiHidden/>
    <w:unhideWhenUsed/>
    <w:rsid w:val="004F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2015-12-11T16:17:00Z</dcterms:created>
  <dcterms:modified xsi:type="dcterms:W3CDTF">2015-12-11T16:18:00Z</dcterms:modified>
</cp:coreProperties>
</file>